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рассмотренных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по осуществлению контроля и взаимодействию с административными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-й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 2</w:t>
      </w:r>
      <w:r>
        <w:rPr>
          <w:rFonts w:ascii="Times New Roman" w:hAnsi="Times New Roman" w:cs="Times New Roman"/>
          <w:sz w:val="28"/>
          <w:szCs w:val="28"/>
        </w:rPr>
        <w:t xml:space="preserve">-м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02.05.2006 № </w:t>
      </w:r>
      <w:r>
        <w:rPr>
          <w:rFonts w:ascii="Times New Roman" w:hAnsi="Times New Roman" w:cs="Times New Roman"/>
          <w:sz w:val="28"/>
          <w:szCs w:val="28"/>
        </w:rPr>
        <w:t xml:space="preserve">59-</w:t>
      </w:r>
      <w:r>
        <w:rPr>
          <w:rFonts w:ascii="Times New Roman" w:hAnsi="Times New Roman" w:cs="Times New Roman"/>
          <w:sz w:val="28"/>
          <w:szCs w:val="28"/>
        </w:rPr>
        <w:t xml:space="preserve">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по осуществлению контроля и взаимодействию 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административными органами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) поступило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рассмотрено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перенапра</w:t>
      </w:r>
      <w:r>
        <w:rPr>
          <w:rFonts w:ascii="Times New Roman" w:hAnsi="Times New Roman" w:cs="Times New Roman"/>
          <w:sz w:val="28"/>
          <w:szCs w:val="28"/>
        </w:rPr>
        <w:t xml:space="preserve">влен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обращени</w:t>
      </w:r>
      <w:r>
        <w:rPr>
          <w:sz w:val="28"/>
          <w:szCs w:val="28"/>
        </w:rPr>
        <w:t xml:space="preserve">я д</w:t>
      </w:r>
      <w:r>
        <w:rPr>
          <w:sz w:val="28"/>
          <w:szCs w:val="28"/>
        </w:rPr>
        <w:t xml:space="preserve">епутата Смоленской областной Думы </w:t>
      </w:r>
      <w:r>
        <w:rPr>
          <w:sz w:val="28"/>
          <w:szCs w:val="28"/>
        </w:rPr>
        <w:t xml:space="preserve">по вопросу</w:t>
      </w:r>
      <w:r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 xml:space="preserve">использования средств, предоставленных из областного бюджета,</w:t>
      </w:r>
      <w:r>
        <w:rPr>
          <w:sz w:val="28"/>
          <w:szCs w:val="28"/>
        </w:rPr>
        <w:t xml:space="preserve"> на капитальны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оснащени</w:t>
      </w:r>
      <w:r>
        <w:rPr>
          <w:sz w:val="28"/>
          <w:szCs w:val="28"/>
        </w:rPr>
        <w:t xml:space="preserve">е отдельных </w:t>
      </w:r>
      <w:r>
        <w:rPr>
          <w:sz w:val="28"/>
          <w:szCs w:val="28"/>
        </w:rPr>
        <w:t xml:space="preserve">школ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Монастырщинском</w:t>
      </w:r>
      <w:r>
        <w:rPr>
          <w:sz w:val="28"/>
          <w:szCs w:val="28"/>
        </w:rPr>
        <w:t xml:space="preserve"> районе Смоленской области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</w:t>
      </w:r>
      <w:r>
        <w:rPr>
          <w:sz w:val="28"/>
          <w:szCs w:val="28"/>
        </w:rPr>
        <w:t xml:space="preserve">ю сообщено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 отсутствии признаков неэффективного </w:t>
      </w:r>
      <w:bookmarkStart w:id="0" w:name="_GoBack"/>
      <w:r/>
      <w:bookmarkEnd w:id="0"/>
      <w:r>
        <w:rPr>
          <w:sz w:val="28"/>
          <w:szCs w:val="28"/>
        </w:rPr>
        <w:t xml:space="preserve">использования бюджетных средств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гражданина</w:t>
      </w:r>
      <w:r>
        <w:rPr>
          <w:sz w:val="28"/>
          <w:szCs w:val="28"/>
        </w:rPr>
        <w:t xml:space="preserve"> по вопросу </w:t>
      </w:r>
      <w:r>
        <w:rPr>
          <w:sz w:val="28"/>
          <w:szCs w:val="28"/>
        </w:rPr>
        <w:t xml:space="preserve">нарушения прав потребителя в связи с неработающей кухонной техникой </w:t>
      </w:r>
      <w:r>
        <w:rPr>
          <w:sz w:val="28"/>
          <w:szCs w:val="28"/>
        </w:rPr>
        <w:t xml:space="preserve">перенаправлено в адрес Управления  Федеральной службы по надзору в сфере зашиты</w:t>
      </w:r>
      <w:r>
        <w:rPr>
          <w:sz w:val="28"/>
          <w:szCs w:val="28"/>
        </w:rPr>
        <w:t xml:space="preserve"> прав потребителей и благополучия человека по Смоленской области.</w:t>
      </w:r>
      <w:r>
        <w:rPr>
          <w:sz w:val="28"/>
          <w:szCs w:val="28"/>
        </w:rPr>
      </w:r>
    </w:p>
    <w:p>
      <w:pPr>
        <w:pStyle w:val="687"/>
        <w:numPr>
          <w:ilvl w:val="0"/>
          <w:numId w:val="2"/>
        </w:numPr>
        <w:ind w:left="66" w:firstLine="6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</w:t>
      </w:r>
      <w:r>
        <w:rPr>
          <w:sz w:val="28"/>
          <w:szCs w:val="28"/>
        </w:rPr>
        <w:t xml:space="preserve"> рассмотрения обращения гражданина по вопросу осуществления контроля Министерством над деятельностью чиновников муниципальных образований заявителю сообщено об отсутствии контрольных полномочий над деятельностью должностных лиц местного самоуправления.   </w:t>
      </w:r>
      <w:r>
        <w:rPr>
          <w:sz w:val="28"/>
          <w:szCs w:val="28"/>
        </w:rPr>
      </w:r>
    </w:p>
    <w:p>
      <w:pPr>
        <w:pStyle w:val="68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22961605"/>
      <w:docPartObj>
        <w:docPartGallery w:val="Page Numbers (Top of Page)"/>
        <w:docPartUnique w:val="true"/>
      </w:docPartObj>
      <w:rPr/>
    </w:sdtPr>
    <w:sdtContent>
      <w:p>
        <w:pPr>
          <w:pStyle w:val="68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2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</w:p>
    </w:sdtContent>
  </w:sdt>
  <w:p>
    <w:pPr>
      <w:pStyle w:val="6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1"/>
    <w:next w:val="68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1"/>
    <w:next w:val="68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1"/>
    <w:next w:val="68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1"/>
    <w:next w:val="68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1"/>
    <w:next w:val="68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1"/>
    <w:next w:val="68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1"/>
    <w:next w:val="68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1"/>
    <w:next w:val="68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1"/>
    <w:next w:val="68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1"/>
    <w:next w:val="68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2"/>
    <w:link w:val="34"/>
    <w:uiPriority w:val="10"/>
    <w:rPr>
      <w:sz w:val="48"/>
      <w:szCs w:val="48"/>
    </w:rPr>
  </w:style>
  <w:style w:type="paragraph" w:styleId="36">
    <w:name w:val="Subtitle"/>
    <w:basedOn w:val="681"/>
    <w:next w:val="68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2"/>
    <w:link w:val="36"/>
    <w:uiPriority w:val="11"/>
    <w:rPr>
      <w:sz w:val="24"/>
      <w:szCs w:val="24"/>
    </w:rPr>
  </w:style>
  <w:style w:type="paragraph" w:styleId="38">
    <w:name w:val="Quote"/>
    <w:basedOn w:val="681"/>
    <w:next w:val="68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1"/>
    <w:next w:val="68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2"/>
    <w:link w:val="688"/>
    <w:uiPriority w:val="99"/>
  </w:style>
  <w:style w:type="character" w:styleId="45">
    <w:name w:val="Footer Char"/>
    <w:basedOn w:val="682"/>
    <w:link w:val="690"/>
    <w:uiPriority w:val="99"/>
  </w:style>
  <w:style w:type="paragraph" w:styleId="46">
    <w:name w:val="Caption"/>
    <w:basedOn w:val="681"/>
    <w:next w:val="68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82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2"/>
    <w:uiPriority w:val="99"/>
    <w:unhideWhenUsed/>
    <w:rPr>
      <w:vertAlign w:val="superscript"/>
    </w:rPr>
  </w:style>
  <w:style w:type="paragraph" w:styleId="178">
    <w:name w:val="endnote text"/>
    <w:basedOn w:val="68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2"/>
    <w:uiPriority w:val="99"/>
    <w:semiHidden/>
    <w:unhideWhenUsed/>
    <w:rPr>
      <w:vertAlign w:val="superscript"/>
    </w:rPr>
  </w:style>
  <w:style w:type="paragraph" w:styleId="181">
    <w:name w:val="toc 1"/>
    <w:basedOn w:val="681"/>
    <w:next w:val="68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1"/>
    <w:next w:val="68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1"/>
    <w:next w:val="68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1"/>
    <w:next w:val="68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1"/>
    <w:next w:val="68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1"/>
    <w:next w:val="68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1"/>
    <w:next w:val="68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1"/>
    <w:next w:val="68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1"/>
    <w:next w:val="68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1"/>
    <w:next w:val="681"/>
    <w:uiPriority w:val="99"/>
    <w:unhideWhenUsed/>
    <w:pPr>
      <w:spacing w:after="0" w:afterAutospacing="0"/>
    </w:pPr>
  </w:style>
  <w:style w:type="paragraph" w:styleId="681" w:default="1">
    <w:name w:val="Normal"/>
    <w:qFormat/>
  </w:style>
  <w:style w:type="character" w:styleId="682" w:default="1">
    <w:name w:val="Default Paragraph Font"/>
    <w:uiPriority w:val="1"/>
    <w:semiHidden/>
    <w:unhideWhenUsed/>
  </w:style>
  <w:style w:type="table" w:styleId="6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4" w:default="1">
    <w:name w:val="No List"/>
    <w:uiPriority w:val="99"/>
    <w:semiHidden/>
    <w:unhideWhenUsed/>
  </w:style>
  <w:style w:type="table" w:styleId="685">
    <w:name w:val="Table Grid"/>
    <w:basedOn w:val="6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86" w:customStyle="1">
    <w:name w:val="spellchecker-word-highlight"/>
  </w:style>
  <w:style w:type="paragraph" w:styleId="687">
    <w:name w:val="List Paragraph"/>
    <w:basedOn w:val="68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Header"/>
    <w:basedOn w:val="681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Верхний колонтитул Знак"/>
    <w:basedOn w:val="682"/>
    <w:link w:val="688"/>
    <w:uiPriority w:val="99"/>
  </w:style>
  <w:style w:type="paragraph" w:styleId="690">
    <w:name w:val="Footer"/>
    <w:basedOn w:val="681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Нижний колонтитул Знак"/>
    <w:basedOn w:val="682"/>
    <w:link w:val="690"/>
    <w:uiPriority w:val="99"/>
  </w:style>
  <w:style w:type="paragraph" w:styleId="692">
    <w:name w:val="Balloon Text"/>
    <w:basedOn w:val="681"/>
    <w:link w:val="6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82"/>
    <w:link w:val="69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1CBA-BBEE-491F-92FB-2E8297F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Hewlett-Packard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Stolyrova_EA</cp:lastModifiedBy>
  <cp:revision>11</cp:revision>
  <dcterms:created xsi:type="dcterms:W3CDTF">2024-07-02T07:37:00Z</dcterms:created>
  <dcterms:modified xsi:type="dcterms:W3CDTF">2025-02-11T11:51:08Z</dcterms:modified>
</cp:coreProperties>
</file>