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0421"/>
      </w:tblGrid>
      <w:tr>
        <w:tblPrEx/>
        <w:trPr>
          <w:trHeight w:val="3402"/>
        </w:trPr>
        <w:tc>
          <w:tcPr>
            <w:tcW w:w="10421" w:type="dxa"/>
            <w:textDirection w:val="lrTb"/>
            <w:noWrap w:val="false"/>
          </w:tcPr>
          <w:p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42950" cy="847725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295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99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8.50pt;height:66.7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color w:val="000080"/>
                <w:sz w:val="16"/>
                <w:szCs w:val="16"/>
              </w:rPr>
            </w:r>
            <w:r>
              <w:rPr>
                <w:color w:val="000080"/>
                <w:sz w:val="16"/>
                <w:szCs w:val="16"/>
              </w:rPr>
            </w:r>
          </w:p>
          <w:p>
            <w:pPr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6"/>
              <w:jc w:val="center"/>
              <w:spacing w:before="0" w:after="0" w:line="360" w:lineRule="auto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ПРАВИТЕЛЬСТВО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НСКОЙ ОБЛАСТИ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r>
          </w:p>
          <w:p>
            <w:pPr>
              <w:pStyle w:val="866"/>
              <w:jc w:val="center"/>
              <w:spacing w:before="0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outlineLvl w:val="1"/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П О С Т А Н О В Л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r>
          </w:p>
          <w:p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  <w:r>
              <w:rPr>
                <w:b/>
                <w:bCs/>
                <w:color w:val="000080"/>
                <w:sz w:val="16"/>
                <w:szCs w:val="16"/>
              </w:rPr>
            </w:r>
            <w:r>
              <w:rPr>
                <w:b/>
                <w:bCs/>
                <w:color w:val="000080"/>
                <w:sz w:val="16"/>
                <w:szCs w:val="16"/>
              </w:rPr>
            </w:r>
            <w:r>
              <w:rPr>
                <w:b/>
                <w:bCs/>
                <w:color w:val="000080"/>
                <w:sz w:val="16"/>
                <w:szCs w:val="16"/>
              </w:rPr>
            </w:r>
          </w:p>
          <w:p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r/>
            <w:bookmarkEnd w:id="1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2" w:name="NUM"/>
            <w:r/>
            <w:bookmarkEnd w:id="2"/>
            <w: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7"/>
      </w:tblGrid>
      <w:tr>
        <w:tblPrEx/>
        <w:trPr>
          <w:trHeight w:val="1280"/>
        </w:trPr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внесении изменени</w:t>
            </w:r>
            <w:r>
              <w:rPr>
                <w:color w:val="000000" w:themeColor="text1"/>
                <w:sz w:val="28"/>
                <w:szCs w:val="28"/>
              </w:rPr>
              <w:t xml:space="preserve">й</w:t>
            </w:r>
            <w:r>
              <w:rPr>
                <w:color w:val="000000" w:themeColor="text1"/>
                <w:sz w:val="28"/>
                <w:szCs w:val="28"/>
              </w:rPr>
              <w:t xml:space="preserve"> в По</w:t>
            </w:r>
            <w:r>
              <w:rPr>
                <w:color w:val="000000" w:themeColor="text1"/>
                <w:sz w:val="28"/>
                <w:szCs w:val="28"/>
              </w:rPr>
              <w:t xml:space="preserve">ложение о </w:t>
            </w:r>
            <w:r>
              <w:rPr>
                <w:color w:val="000000" w:themeColor="text1"/>
                <w:sz w:val="28"/>
                <w:szCs w:val="28"/>
              </w:rPr>
              <w:t xml:space="preserve">Министерстве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Смоленской области по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осуществлению контроля и вза</w:t>
            </w:r>
            <w:r>
              <w:rPr>
                <w:color w:val="000000" w:themeColor="text1"/>
                <w:sz w:val="28"/>
                <w:szCs w:val="28"/>
              </w:rPr>
              <w:t xml:space="preserve">имодействию с административными </w:t>
            </w:r>
            <w:r>
              <w:rPr>
                <w:color w:val="000000" w:themeColor="text1"/>
                <w:sz w:val="28"/>
                <w:szCs w:val="28"/>
              </w:rPr>
              <w:t xml:space="preserve">органами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Правительство</w:t>
      </w:r>
      <w:r>
        <w:rPr>
          <w:color w:val="000000" w:themeColor="text1"/>
          <w:sz w:val="28"/>
          <w:szCs w:val="28"/>
        </w:rPr>
        <w:t xml:space="preserve"> Смоленской </w:t>
      </w:r>
      <w:r>
        <w:rPr>
          <w:color w:val="000000" w:themeColor="text1"/>
          <w:sz w:val="28"/>
          <w:szCs w:val="28"/>
        </w:rPr>
        <w:t xml:space="preserve">области  п</w:t>
      </w:r>
      <w:r>
        <w:rPr>
          <w:color w:val="000000" w:themeColor="text1"/>
          <w:sz w:val="28"/>
          <w:szCs w:val="28"/>
        </w:rPr>
        <w:t xml:space="preserve"> о с т а н о в л я е 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Внести </w:t>
      </w:r>
      <w:r>
        <w:rPr>
          <w:color w:val="000000" w:themeColor="text1"/>
          <w:sz w:val="28"/>
          <w:szCs w:val="28"/>
        </w:rPr>
        <w:t xml:space="preserve">в Положение о </w:t>
      </w:r>
      <w:r>
        <w:rPr>
          <w:color w:val="000000" w:themeColor="text1"/>
          <w:sz w:val="28"/>
          <w:szCs w:val="28"/>
        </w:rPr>
        <w:t xml:space="preserve">Министерстве</w:t>
      </w:r>
      <w:r>
        <w:rPr>
          <w:color w:val="000000" w:themeColor="text1"/>
          <w:sz w:val="28"/>
          <w:szCs w:val="28"/>
        </w:rPr>
        <w:t xml:space="preserve"> Смоленской области </w:t>
      </w:r>
      <w:r>
        <w:rPr>
          <w:color w:val="000000" w:themeColor="text1"/>
          <w:sz w:val="28"/>
          <w:szCs w:val="28"/>
        </w:rPr>
        <w:br/>
        <w:t xml:space="preserve">по осуществлению контроля и взаимодействию с административными органами, утвержденное постановлением </w:t>
      </w:r>
      <w:r>
        <w:rPr>
          <w:color w:val="000000" w:themeColor="text1"/>
          <w:sz w:val="28"/>
          <w:szCs w:val="28"/>
        </w:rPr>
        <w:t xml:space="preserve">Правительства</w:t>
      </w:r>
      <w:r>
        <w:rPr>
          <w:color w:val="000000" w:themeColor="text1"/>
          <w:sz w:val="28"/>
          <w:szCs w:val="28"/>
        </w:rPr>
        <w:t xml:space="preserve"> Смоленской области от </w:t>
      </w:r>
      <w:r>
        <w:rPr>
          <w:color w:val="000000" w:themeColor="text1"/>
          <w:sz w:val="28"/>
          <w:szCs w:val="28"/>
        </w:rPr>
        <w:t xml:space="preserve">10</w:t>
      </w:r>
      <w:r>
        <w:rPr>
          <w:color w:val="000000" w:themeColor="text1"/>
          <w:sz w:val="28"/>
          <w:szCs w:val="28"/>
        </w:rPr>
        <w:t xml:space="preserve">.1</w:t>
      </w:r>
      <w:r>
        <w:rPr>
          <w:color w:val="000000" w:themeColor="text1"/>
          <w:sz w:val="28"/>
          <w:szCs w:val="28"/>
        </w:rPr>
        <w:t xml:space="preserve">0</w:t>
      </w:r>
      <w:r>
        <w:rPr>
          <w:color w:val="000000" w:themeColor="text1"/>
          <w:sz w:val="28"/>
          <w:szCs w:val="28"/>
        </w:rPr>
        <w:t xml:space="preserve">.20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3 № 1</w:t>
      </w: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О переименовании Департамента Смоленской области по осуществлению контроля и взаимодействию с администр</w:t>
      </w:r>
      <w:r>
        <w:rPr>
          <w:rFonts w:eastAsiaTheme="minorHAnsi"/>
          <w:sz w:val="28"/>
          <w:szCs w:val="28"/>
          <w:lang w:eastAsia="en-US"/>
        </w:rPr>
        <w:t xml:space="preserve">ативными органами в Министерство Смоленской области по осуществлению контроля и взаимодействию с административными органами и об утверждении Положения о Министерстве Смоленской области по осуществлению контроля и взаимодействию с административными органами</w:t>
      </w:r>
      <w:r>
        <w:rPr>
          <w:rFonts w:eastAsiaTheme="minorHAnsi"/>
          <w:sz w:val="28"/>
          <w:szCs w:val="28"/>
          <w:lang w:eastAsia="en-US"/>
        </w:rPr>
        <w:t xml:space="preserve">»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(в редакции постановлени</w:t>
      </w:r>
      <w:r>
        <w:rPr>
          <w:rFonts w:eastAsiaTheme="minorHAnsi"/>
          <w:sz w:val="28"/>
          <w:szCs w:val="28"/>
          <w:lang w:eastAsia="en-US"/>
        </w:rPr>
        <w:t xml:space="preserve">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Правительства </w:t>
      </w:r>
      <w:r>
        <w:rPr>
          <w:rFonts w:eastAsiaTheme="minorHAnsi"/>
          <w:sz w:val="28"/>
          <w:szCs w:val="28"/>
          <w:lang w:eastAsia="en-US"/>
        </w:rPr>
        <w:t xml:space="preserve">Смоленской области от </w:t>
      </w:r>
      <w:r>
        <w:rPr>
          <w:rFonts w:eastAsiaTheme="minorHAnsi"/>
          <w:sz w:val="28"/>
          <w:szCs w:val="28"/>
          <w:lang w:eastAsia="en-US"/>
        </w:rPr>
        <w:t xml:space="preserve">29.05.2024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 xml:space="preserve">362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следующие изменения: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 xml:space="preserve">1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1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пункт 1.1 после абзаца второго дополнить абзацем следующего содержания</w:t>
      </w:r>
      <w:r>
        <w:rPr>
          <w:rFonts w:eastAsiaTheme="minorHAnsi"/>
          <w:sz w:val="28"/>
          <w:szCs w:val="28"/>
          <w:lang w:eastAsia="en-US"/>
        </w:rPr>
        <w:t xml:space="preserve">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«Министерство является исполнительным органом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уполномоченным</w:t>
      </w:r>
      <w:r>
        <w:rPr>
          <w:rFonts w:eastAsiaTheme="minorHAnsi"/>
          <w:sz w:val="28"/>
          <w:szCs w:val="28"/>
          <w:lang w:eastAsia="en-US"/>
        </w:rPr>
        <w:t xml:space="preserve"> на возбуждение дел об административном правонарушении, предусмотренн</w:t>
      </w:r>
      <w:r>
        <w:rPr>
          <w:rFonts w:eastAsiaTheme="minorHAnsi"/>
          <w:sz w:val="28"/>
          <w:szCs w:val="28"/>
          <w:lang w:eastAsia="en-US"/>
        </w:rPr>
        <w:t xml:space="preserve">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статьей 6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2</w:t>
      </w:r>
      <w:r>
        <w:rPr>
          <w:rFonts w:eastAsiaTheme="minorHAnsi"/>
          <w:sz w:val="28"/>
          <w:szCs w:val="28"/>
          <w:lang w:eastAsia="en-US"/>
        </w:rPr>
        <w:t xml:space="preserve"> областного закона «Об административных правонарушениях на территории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».</w:t>
      </w:r>
      <w:r>
        <w:rPr>
          <w:rFonts w:eastAsiaTheme="minorHAnsi"/>
          <w:sz w:val="28"/>
          <w:szCs w:val="28"/>
          <w:lang w:eastAsia="en-US"/>
        </w:rPr>
        <w:t xml:space="preserve">»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абзац второй пункта </w:t>
      </w:r>
      <w:r>
        <w:rPr>
          <w:rFonts w:eastAsiaTheme="minorHAnsi"/>
          <w:sz w:val="28"/>
          <w:szCs w:val="28"/>
          <w:lang w:eastAsia="en-US"/>
        </w:rPr>
        <w:t xml:space="preserve">1.</w:t>
      </w:r>
      <w:r>
        <w:rPr>
          <w:rFonts w:eastAsiaTheme="minorHAnsi"/>
          <w:sz w:val="28"/>
          <w:szCs w:val="28"/>
          <w:lang w:eastAsia="en-US"/>
        </w:rPr>
        <w:t xml:space="preserve">7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изложить</w:t>
      </w:r>
      <w:r>
        <w:rPr>
          <w:color w:val="000000" w:themeColor="text1"/>
          <w:sz w:val="28"/>
          <w:szCs w:val="28"/>
        </w:rPr>
        <w:t xml:space="preserve"> в следующей редакции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Почтовый адрес Министерства: ул. </w:t>
      </w:r>
      <w:r>
        <w:rPr>
          <w:rFonts w:eastAsiaTheme="minorHAnsi"/>
          <w:sz w:val="28"/>
          <w:szCs w:val="28"/>
          <w:lang w:eastAsia="en-US"/>
        </w:rPr>
        <w:t xml:space="preserve">Марины Расковой, д. 11</w:t>
      </w:r>
      <w:r>
        <w:rPr>
          <w:rFonts w:eastAsiaTheme="minorHAnsi"/>
          <w:sz w:val="28"/>
          <w:szCs w:val="28"/>
          <w:lang w:eastAsia="en-US"/>
        </w:rPr>
        <w:t xml:space="preserve">а</w:t>
      </w:r>
      <w:r>
        <w:rPr>
          <w:rFonts w:eastAsiaTheme="minorHAnsi"/>
          <w:sz w:val="28"/>
          <w:szCs w:val="28"/>
          <w:lang w:eastAsia="en-US"/>
        </w:rPr>
        <w:t xml:space="preserve">, г. Смоленск, Смоленская обл., 2140</w:t>
      </w:r>
      <w:r>
        <w:rPr>
          <w:rFonts w:eastAsiaTheme="minorHAnsi"/>
          <w:sz w:val="28"/>
          <w:szCs w:val="28"/>
          <w:lang w:eastAsia="en-US"/>
        </w:rPr>
        <w:t xml:space="preserve">30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в пунктах 3.22 и 3.23 </w:t>
      </w:r>
      <w:r>
        <w:rPr>
          <w:color w:val="000000" w:themeColor="text1"/>
          <w:sz w:val="28"/>
          <w:szCs w:val="28"/>
        </w:rPr>
        <w:t xml:space="preserve">раздела 3 </w:t>
      </w:r>
      <w:r>
        <w:rPr>
          <w:color w:val="000000" w:themeColor="text1"/>
          <w:sz w:val="28"/>
          <w:szCs w:val="28"/>
        </w:rPr>
        <w:t xml:space="preserve">слова «муниципальные районы» в соответствующем падеже заменить словами «муниципальные округа» в соответствующем падеже.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79"/>
        <w:ind w:firstLine="70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9"/>
        <w:ind w:firstLine="708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3"/>
        <w:gridCol w:w="5112"/>
      </w:tblGrid>
      <w:tr>
        <w:tblPrEx/>
        <w:trPr/>
        <w:tc>
          <w:tcPr>
            <w:tcW w:w="5193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</w:t>
            </w:r>
            <w:r>
              <w:rPr>
                <w:color w:val="000000" w:themeColor="text1"/>
                <w:sz w:val="28"/>
                <w:szCs w:val="28"/>
              </w:rPr>
              <w:t xml:space="preserve">убернатор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Смоленской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228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widowControl w:val="o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В.Н. Анохин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09"/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992" w:right="567" w:bottom="1134" w:left="1134" w:header="72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5"/>
    <w:next w:val="865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basedOn w:val="867"/>
    <w:link w:val="691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67"/>
    <w:link w:val="866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5"/>
    <w:next w:val="865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5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5"/>
    <w:next w:val="865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7"/>
    <w:link w:val="710"/>
    <w:uiPriority w:val="10"/>
    <w:rPr>
      <w:sz w:val="48"/>
      <w:szCs w:val="48"/>
    </w:rPr>
  </w:style>
  <w:style w:type="paragraph" w:styleId="712">
    <w:name w:val="Subtitle"/>
    <w:basedOn w:val="865"/>
    <w:next w:val="865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7"/>
    <w:link w:val="712"/>
    <w:uiPriority w:val="11"/>
    <w:rPr>
      <w:sz w:val="24"/>
      <w:szCs w:val="24"/>
    </w:rPr>
  </w:style>
  <w:style w:type="paragraph" w:styleId="714">
    <w:name w:val="Quote"/>
    <w:basedOn w:val="865"/>
    <w:next w:val="86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5"/>
    <w:next w:val="86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7"/>
    <w:link w:val="871"/>
    <w:uiPriority w:val="99"/>
  </w:style>
  <w:style w:type="character" w:styleId="719">
    <w:name w:val="Footer Char"/>
    <w:basedOn w:val="867"/>
    <w:link w:val="874"/>
    <w:uiPriority w:val="99"/>
  </w:style>
  <w:style w:type="paragraph" w:styleId="720">
    <w:name w:val="Caption"/>
    <w:basedOn w:val="865"/>
    <w:next w:val="865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867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7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7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66">
    <w:name w:val="Heading 2"/>
    <w:basedOn w:val="865"/>
    <w:next w:val="865"/>
    <w:link w:val="87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Заголовок 2 Знак"/>
    <w:basedOn w:val="867"/>
    <w:link w:val="866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71">
    <w:name w:val="Header"/>
    <w:basedOn w:val="865"/>
    <w:link w:val="872"/>
    <w:uiPriority w:val="99"/>
    <w:pPr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7"/>
    <w:link w:val="871"/>
    <w:uiPriority w:val="99"/>
    <w:rPr>
      <w:sz w:val="20"/>
      <w:szCs w:val="20"/>
    </w:rPr>
  </w:style>
  <w:style w:type="character" w:styleId="873">
    <w:name w:val="page number"/>
    <w:basedOn w:val="867"/>
    <w:uiPriority w:val="99"/>
  </w:style>
  <w:style w:type="paragraph" w:styleId="874">
    <w:name w:val="Footer"/>
    <w:basedOn w:val="865"/>
    <w:link w:val="875"/>
    <w:uiPriority w:val="99"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7"/>
    <w:link w:val="874"/>
    <w:uiPriority w:val="99"/>
    <w:semiHidden/>
    <w:rPr>
      <w:sz w:val="20"/>
      <w:szCs w:val="20"/>
    </w:rPr>
  </w:style>
  <w:style w:type="table" w:styleId="876">
    <w:name w:val="Table Grid"/>
    <w:basedOn w:val="868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>
    <w:name w:val="Balloon Text"/>
    <w:basedOn w:val="865"/>
    <w:link w:val="878"/>
    <w:uiPriority w:val="99"/>
    <w:semiHidden/>
    <w:unhideWhenUsed/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67"/>
    <w:link w:val="877"/>
    <w:uiPriority w:val="99"/>
    <w:semiHidden/>
    <w:rPr>
      <w:rFonts w:ascii="Tahoma" w:hAnsi="Tahoma" w:cs="Tahoma"/>
      <w:sz w:val="16"/>
      <w:szCs w:val="16"/>
    </w:rPr>
  </w:style>
  <w:style w:type="paragraph" w:styleId="879" w:customStyle="1">
    <w:name w:val="Body Text Indent 2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Stolyrova_EA</cp:lastModifiedBy>
  <cp:revision>30</cp:revision>
  <dcterms:created xsi:type="dcterms:W3CDTF">2021-04-01T07:34:00Z</dcterms:created>
  <dcterms:modified xsi:type="dcterms:W3CDTF">2025-07-11T07:45:08Z</dcterms:modified>
</cp:coreProperties>
</file>