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82A36" w:rsidRPr="00A82A36" w:rsidRDefault="00A82A36" w:rsidP="006E181B">
      <w:pPr>
        <w:rPr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</w:tblGrid>
      <w:tr w:rsidR="00A82A36" w:rsidRPr="001F3F10" w:rsidTr="00413C64">
        <w:trPr>
          <w:trHeight w:val="1280"/>
        </w:trPr>
        <w:tc>
          <w:tcPr>
            <w:tcW w:w="4705" w:type="dxa"/>
          </w:tcPr>
          <w:p w:rsidR="00A82A36" w:rsidRPr="001F3F10" w:rsidRDefault="00A82A36" w:rsidP="00413C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внесении изменений в Положение о Министерстве Смоленской области по осуществлению контроля и взаимодействию с административными органами</w:t>
            </w:r>
          </w:p>
        </w:tc>
      </w:tr>
    </w:tbl>
    <w:p w:rsidR="00A82A36" w:rsidRPr="001F3F10" w:rsidRDefault="00A82A36" w:rsidP="00A82A36">
      <w:pPr>
        <w:jc w:val="both"/>
        <w:rPr>
          <w:color w:val="000000" w:themeColor="text1"/>
          <w:sz w:val="28"/>
          <w:szCs w:val="28"/>
        </w:rPr>
      </w:pPr>
    </w:p>
    <w:p w:rsidR="00A82A36" w:rsidRPr="001F3F10" w:rsidRDefault="00A82A36" w:rsidP="00A82A36">
      <w:pPr>
        <w:jc w:val="both"/>
        <w:rPr>
          <w:color w:val="000000" w:themeColor="text1"/>
          <w:sz w:val="28"/>
          <w:szCs w:val="28"/>
        </w:rPr>
      </w:pPr>
    </w:p>
    <w:p w:rsidR="00A82A36" w:rsidRPr="001F3F10" w:rsidRDefault="00A82A36" w:rsidP="00A82A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Правительство</w:t>
      </w:r>
      <w:r w:rsidRPr="001F3F10">
        <w:rPr>
          <w:color w:val="000000" w:themeColor="text1"/>
          <w:sz w:val="28"/>
          <w:szCs w:val="28"/>
        </w:rPr>
        <w:t xml:space="preserve"> Смоленской области  </w:t>
      </w:r>
      <w:proofErr w:type="gramStart"/>
      <w:r w:rsidRPr="001F3F10">
        <w:rPr>
          <w:color w:val="000000" w:themeColor="text1"/>
          <w:sz w:val="28"/>
          <w:szCs w:val="28"/>
        </w:rPr>
        <w:t>п</w:t>
      </w:r>
      <w:proofErr w:type="gramEnd"/>
      <w:r w:rsidRPr="001F3F10">
        <w:rPr>
          <w:color w:val="000000" w:themeColor="text1"/>
          <w:sz w:val="28"/>
          <w:szCs w:val="28"/>
        </w:rPr>
        <w:t xml:space="preserve"> о с т а н о в л я е т:</w:t>
      </w:r>
    </w:p>
    <w:p w:rsidR="00A82A36" w:rsidRPr="001F3F10" w:rsidRDefault="00A82A36" w:rsidP="00A82A36">
      <w:pPr>
        <w:jc w:val="both"/>
        <w:rPr>
          <w:color w:val="000000" w:themeColor="text1"/>
          <w:sz w:val="28"/>
          <w:szCs w:val="28"/>
        </w:rPr>
      </w:pPr>
    </w:p>
    <w:p w:rsidR="00A82A36" w:rsidRPr="001F7B6F" w:rsidRDefault="00A82A36" w:rsidP="00A82A36">
      <w:pPr>
        <w:jc w:val="both"/>
        <w:rPr>
          <w:color w:val="000000" w:themeColor="text1"/>
          <w:sz w:val="28"/>
          <w:szCs w:val="28"/>
        </w:rPr>
      </w:pPr>
    </w:p>
    <w:p w:rsidR="00A82A36" w:rsidRDefault="00A82A36" w:rsidP="00A82A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 w:themeColor="text1"/>
          <w:sz w:val="28"/>
          <w:szCs w:val="28"/>
        </w:rPr>
        <w:t xml:space="preserve">Внести в Положение о Министерстве Смоленской области </w:t>
      </w:r>
      <w:r>
        <w:rPr>
          <w:color w:val="000000" w:themeColor="text1"/>
          <w:sz w:val="28"/>
          <w:szCs w:val="28"/>
        </w:rPr>
        <w:br/>
        <w:t>по осуществлению контроля и взаимодействию с административными органами, утвержденное постановлением Правительства Смоленской области от 10.10.2023 № 17 «</w:t>
      </w:r>
      <w:r w:rsidRPr="005B086F">
        <w:rPr>
          <w:rFonts w:eastAsiaTheme="minorHAnsi"/>
          <w:sz w:val="28"/>
          <w:szCs w:val="28"/>
          <w:lang w:eastAsia="en-US"/>
        </w:rPr>
        <w:t>О переименовании Департамента Смо</w:t>
      </w:r>
      <w:bookmarkStart w:id="2" w:name="_GoBack"/>
      <w:bookmarkEnd w:id="2"/>
      <w:r w:rsidRPr="005B086F">
        <w:rPr>
          <w:rFonts w:eastAsiaTheme="minorHAnsi"/>
          <w:sz w:val="28"/>
          <w:szCs w:val="28"/>
          <w:lang w:eastAsia="en-US"/>
        </w:rPr>
        <w:t>ленской области по осуществлению контроля и взаимодействию с административными органами в Министерство Смоленской области по осуществлению контроля и взаимодействию с административными органами и об утверждении Положения о Министерстве Смоленской области по осуществлению контроля и</w:t>
      </w:r>
      <w:proofErr w:type="gramEnd"/>
      <w:r w:rsidRPr="005B086F">
        <w:rPr>
          <w:rFonts w:eastAsiaTheme="minorHAnsi"/>
          <w:sz w:val="28"/>
          <w:szCs w:val="28"/>
          <w:lang w:eastAsia="en-US"/>
        </w:rPr>
        <w:t xml:space="preserve"> взаимодействию с административными органами</w:t>
      </w:r>
      <w:r>
        <w:rPr>
          <w:rFonts w:eastAsiaTheme="minorHAnsi"/>
          <w:sz w:val="28"/>
          <w:szCs w:val="28"/>
          <w:lang w:eastAsia="en-US"/>
        </w:rPr>
        <w:t>»</w:t>
      </w:r>
      <w:r w:rsidRPr="00C752E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A82A36" w:rsidRDefault="00A82A36" w:rsidP="00A82A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79271D">
        <w:t xml:space="preserve"> </w:t>
      </w:r>
      <w:r w:rsidRPr="0079271D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2</w:t>
      </w:r>
      <w:r w:rsidRPr="0079271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 раздела 2 слова</w:t>
      </w:r>
      <w:r w:rsidRPr="0079271D">
        <w:rPr>
          <w:sz w:val="28"/>
          <w:szCs w:val="28"/>
        </w:rPr>
        <w:t xml:space="preserve"> «</w:t>
      </w:r>
      <w:r w:rsidRPr="0079271D">
        <w:rPr>
          <w:rFonts w:eastAsiaTheme="minorHAnsi"/>
          <w:sz w:val="28"/>
          <w:szCs w:val="28"/>
          <w:lang w:eastAsia="en-US"/>
        </w:rPr>
        <w:t>Координационного совета по пограничной политике при Администрации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</w:t>
      </w:r>
      <w:r w:rsidRPr="0079271D">
        <w:rPr>
          <w:rFonts w:eastAsiaTheme="minorHAnsi"/>
          <w:sz w:val="28"/>
          <w:szCs w:val="28"/>
          <w:lang w:eastAsia="en-US"/>
        </w:rPr>
        <w:t xml:space="preserve">«Координационного совета по пограничной политике при </w:t>
      </w:r>
      <w:r>
        <w:rPr>
          <w:rFonts w:eastAsiaTheme="minorHAnsi"/>
          <w:sz w:val="28"/>
          <w:szCs w:val="28"/>
          <w:lang w:eastAsia="en-US"/>
        </w:rPr>
        <w:t xml:space="preserve">Правительстве </w:t>
      </w:r>
      <w:r w:rsidRPr="0079271D">
        <w:rPr>
          <w:rFonts w:eastAsiaTheme="minorHAnsi"/>
          <w:sz w:val="28"/>
          <w:szCs w:val="28"/>
          <w:lang w:eastAsia="en-US"/>
        </w:rPr>
        <w:t>Смоленской области»</w:t>
      </w:r>
      <w:r>
        <w:rPr>
          <w:rFonts w:eastAsiaTheme="minorHAnsi"/>
          <w:sz w:val="28"/>
          <w:szCs w:val="28"/>
          <w:lang w:eastAsia="en-US"/>
        </w:rPr>
        <w:t>, слова «</w:t>
      </w:r>
      <w:r w:rsidRPr="0079271D">
        <w:rPr>
          <w:rFonts w:eastAsiaTheme="minorHAnsi"/>
          <w:sz w:val="28"/>
          <w:szCs w:val="28"/>
          <w:lang w:eastAsia="en-US"/>
        </w:rPr>
        <w:t>Межведомственной комиссии при Администрации Смоленской области по профилактике правонарушений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79271D">
        <w:rPr>
          <w:rFonts w:eastAsiaTheme="minorHAnsi"/>
          <w:sz w:val="28"/>
          <w:szCs w:val="28"/>
          <w:lang w:eastAsia="en-US"/>
        </w:rPr>
        <w:t xml:space="preserve">Межведомственной комиссии при </w:t>
      </w:r>
      <w:r>
        <w:rPr>
          <w:rFonts w:eastAsiaTheme="minorHAnsi"/>
          <w:sz w:val="28"/>
          <w:szCs w:val="28"/>
          <w:lang w:eastAsia="en-US"/>
        </w:rPr>
        <w:t xml:space="preserve">Правительстве </w:t>
      </w:r>
      <w:r w:rsidRPr="0079271D">
        <w:rPr>
          <w:rFonts w:eastAsiaTheme="minorHAnsi"/>
          <w:sz w:val="28"/>
          <w:szCs w:val="28"/>
          <w:lang w:eastAsia="en-US"/>
        </w:rPr>
        <w:t>Смоленской области по профилактике правонарушений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A82A36" w:rsidRDefault="00A82A36" w:rsidP="00A82A36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разделе 3:</w:t>
      </w:r>
    </w:p>
    <w:p w:rsidR="00A82A36" w:rsidRDefault="00A82A36" w:rsidP="00A82A36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пункты 3.7 и 3.8 изложить</w:t>
      </w:r>
      <w:r w:rsidRPr="00FE4E13">
        <w:rPr>
          <w:color w:val="000000" w:themeColor="text1"/>
          <w:sz w:val="28"/>
          <w:szCs w:val="28"/>
        </w:rPr>
        <w:t xml:space="preserve">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A82A36" w:rsidRPr="00FE4E13" w:rsidRDefault="00A82A36" w:rsidP="00A82A3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«3.7. </w:t>
      </w:r>
      <w:proofErr w:type="gramStart"/>
      <w:r w:rsidRPr="009A38E0">
        <w:rPr>
          <w:color w:val="000000" w:themeColor="text1"/>
          <w:sz w:val="28"/>
          <w:szCs w:val="28"/>
        </w:rPr>
        <w:t xml:space="preserve">При выделении средств резервного фонда </w:t>
      </w:r>
      <w:r>
        <w:rPr>
          <w:color w:val="000000" w:themeColor="text1"/>
          <w:sz w:val="28"/>
          <w:szCs w:val="28"/>
        </w:rPr>
        <w:t>Правительства</w:t>
      </w:r>
      <w:r w:rsidRPr="009A38E0">
        <w:rPr>
          <w:color w:val="000000" w:themeColor="text1"/>
          <w:sz w:val="28"/>
          <w:szCs w:val="28"/>
        </w:rPr>
        <w:t xml:space="preserve"> Смоленской области (далее </w:t>
      </w:r>
      <w:r>
        <w:rPr>
          <w:color w:val="000000" w:themeColor="text1"/>
          <w:sz w:val="28"/>
          <w:szCs w:val="28"/>
        </w:rPr>
        <w:t xml:space="preserve">также </w:t>
      </w:r>
      <w:r w:rsidRPr="009A38E0">
        <w:rPr>
          <w:color w:val="000000" w:themeColor="text1"/>
          <w:sz w:val="28"/>
          <w:szCs w:val="28"/>
        </w:rPr>
        <w:t xml:space="preserve">- резервный фонд) </w:t>
      </w:r>
      <w:r>
        <w:rPr>
          <w:color w:val="000000" w:themeColor="text1"/>
          <w:sz w:val="28"/>
          <w:szCs w:val="28"/>
        </w:rPr>
        <w:t xml:space="preserve">осуществляет в случаях и в порядке, установленных </w:t>
      </w:r>
      <w:r w:rsidRPr="00FE4E13">
        <w:rPr>
          <w:color w:val="000000" w:themeColor="text1"/>
          <w:sz w:val="28"/>
          <w:szCs w:val="28"/>
        </w:rPr>
        <w:t>Положени</w:t>
      </w:r>
      <w:r>
        <w:rPr>
          <w:color w:val="000000" w:themeColor="text1"/>
          <w:sz w:val="28"/>
          <w:szCs w:val="28"/>
        </w:rPr>
        <w:t>ем</w:t>
      </w:r>
      <w:r w:rsidRPr="00FE4E13">
        <w:rPr>
          <w:color w:val="000000" w:themeColor="text1"/>
          <w:sz w:val="28"/>
          <w:szCs w:val="28"/>
        </w:rPr>
        <w:t xml:space="preserve"> о порядке использования бюджетных ассигнований резервного фонда Правительства Смоленской области</w:t>
      </w:r>
      <w:r>
        <w:rPr>
          <w:color w:val="000000" w:themeColor="text1"/>
          <w:sz w:val="28"/>
          <w:szCs w:val="28"/>
        </w:rPr>
        <w:t xml:space="preserve">, утвержденным </w:t>
      </w:r>
      <w:r>
        <w:rPr>
          <w:color w:val="000000" w:themeColor="text1"/>
          <w:sz w:val="28"/>
          <w:szCs w:val="28"/>
        </w:rPr>
        <w:lastRenderedPageBreak/>
        <w:t>п</w:t>
      </w:r>
      <w:r w:rsidRPr="00C22A49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C22A49">
        <w:rPr>
          <w:color w:val="000000" w:themeColor="text1"/>
          <w:sz w:val="28"/>
          <w:szCs w:val="28"/>
        </w:rPr>
        <w:t xml:space="preserve"> Правительства Смоленской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C22A49">
        <w:rPr>
          <w:color w:val="000000" w:themeColor="text1"/>
          <w:sz w:val="28"/>
          <w:szCs w:val="28"/>
        </w:rPr>
        <w:t xml:space="preserve">от 18.04.2024 </w:t>
      </w:r>
      <w:r>
        <w:rPr>
          <w:color w:val="000000" w:themeColor="text1"/>
          <w:sz w:val="28"/>
          <w:szCs w:val="28"/>
        </w:rPr>
        <w:t>№</w:t>
      </w:r>
      <w:r w:rsidRPr="00C22A49">
        <w:rPr>
          <w:color w:val="000000" w:themeColor="text1"/>
          <w:sz w:val="28"/>
          <w:szCs w:val="28"/>
        </w:rPr>
        <w:t xml:space="preserve"> 266</w:t>
      </w:r>
      <w:r>
        <w:rPr>
          <w:color w:val="000000" w:themeColor="text1"/>
          <w:sz w:val="28"/>
          <w:szCs w:val="28"/>
        </w:rPr>
        <w:t xml:space="preserve">, проверку </w:t>
      </w:r>
      <w:r w:rsidRPr="009A38E0">
        <w:rPr>
          <w:color w:val="000000" w:themeColor="text1"/>
          <w:sz w:val="28"/>
          <w:szCs w:val="28"/>
        </w:rPr>
        <w:t>соответствия стоимости фактически выполненных работ размеру средств, определенному сводным сметным расчетом и (или) локальными сметными расчетами, представленными для подготовки распоряжения Правительства</w:t>
      </w:r>
      <w:proofErr w:type="gramEnd"/>
      <w:r w:rsidRPr="009A38E0">
        <w:rPr>
          <w:color w:val="000000" w:themeColor="text1"/>
          <w:sz w:val="28"/>
          <w:szCs w:val="28"/>
        </w:rPr>
        <w:t xml:space="preserve"> Смоленской области о выделении средств из резервного фонда, измененными сводным сметным расчетом и (или) локальными сметными расчетами, сопоставительными ведомостями объемов работ и сопоставительными ведомост</w:t>
      </w:r>
      <w:r>
        <w:rPr>
          <w:color w:val="000000" w:themeColor="text1"/>
          <w:sz w:val="28"/>
          <w:szCs w:val="28"/>
        </w:rPr>
        <w:t>ями изменения сметной стоимости.</w:t>
      </w:r>
    </w:p>
    <w:p w:rsidR="00A82A36" w:rsidRPr="0081278A" w:rsidRDefault="00A82A36" w:rsidP="00A82A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8E0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8</w:t>
      </w:r>
      <w:r w:rsidRPr="009A38E0">
        <w:rPr>
          <w:rFonts w:eastAsiaTheme="minorHAnsi"/>
          <w:sz w:val="28"/>
          <w:szCs w:val="28"/>
          <w:lang w:eastAsia="en-US"/>
        </w:rPr>
        <w:t>. При выделении средств резервного фонда органам местного самоуправления муниципальных образований Смоленской области осуществляет в случаях и в порядке, установленн</w:t>
      </w:r>
      <w:r>
        <w:rPr>
          <w:rFonts w:eastAsiaTheme="minorHAnsi"/>
          <w:sz w:val="28"/>
          <w:szCs w:val="28"/>
          <w:lang w:eastAsia="en-US"/>
        </w:rPr>
        <w:t>ых</w:t>
      </w:r>
      <w:r w:rsidRPr="009A38E0">
        <w:rPr>
          <w:rFonts w:eastAsiaTheme="minorHAnsi"/>
          <w:sz w:val="28"/>
          <w:szCs w:val="28"/>
          <w:lang w:eastAsia="en-US"/>
        </w:rPr>
        <w:t xml:space="preserve"> Положением о порядке использования бюджетных ассигнований резервного фонда Правительства Смоленской области, утвержденным постановлением Правительства Смоленской области от 18.04.2024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9A38E0">
        <w:rPr>
          <w:rFonts w:eastAsiaTheme="minorHAnsi"/>
          <w:sz w:val="28"/>
          <w:szCs w:val="28"/>
          <w:lang w:eastAsia="en-US"/>
        </w:rPr>
        <w:t>№ 266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9A38E0">
        <w:rPr>
          <w:rFonts w:eastAsiaTheme="minorHAnsi"/>
          <w:sz w:val="28"/>
          <w:szCs w:val="28"/>
          <w:lang w:eastAsia="en-US"/>
        </w:rPr>
        <w:t>проверку соблюдения сроков выполнения работ, установленных муниципальными контрактами (договорами)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Pr="009A38E0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9A38E0">
        <w:rPr>
          <w:rFonts w:eastAsiaTheme="minorHAnsi"/>
          <w:sz w:val="28"/>
          <w:szCs w:val="28"/>
          <w:lang w:eastAsia="en-US"/>
        </w:rPr>
        <w:t>;</w:t>
      </w:r>
    </w:p>
    <w:p w:rsidR="00A82A36" w:rsidRDefault="00A82A36" w:rsidP="00A82A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color w:val="000000" w:themeColor="text1"/>
          <w:sz w:val="28"/>
          <w:szCs w:val="28"/>
        </w:rPr>
        <w:t xml:space="preserve"> в пункте 3.15</w:t>
      </w:r>
      <w:r w:rsidRPr="005E6852">
        <w:rPr>
          <w:color w:val="000000" w:themeColor="text1"/>
          <w:sz w:val="28"/>
          <w:szCs w:val="28"/>
        </w:rPr>
        <w:t xml:space="preserve"> слова </w:t>
      </w:r>
      <w:r w:rsidRPr="0079271D">
        <w:rPr>
          <w:color w:val="000000" w:themeColor="text1"/>
          <w:sz w:val="28"/>
          <w:szCs w:val="28"/>
        </w:rPr>
        <w:t>«Межведомственной комиссии при Администрации Смоленской области по профилактике правонарушений» заменить словами «Межведомственной комиссии при Правительстве Смоленской области по профилактике правонарушений»</w:t>
      </w:r>
      <w:r>
        <w:rPr>
          <w:color w:val="000000" w:themeColor="text1"/>
          <w:sz w:val="28"/>
          <w:szCs w:val="28"/>
        </w:rPr>
        <w:t>;</w:t>
      </w:r>
    </w:p>
    <w:p w:rsidR="00A82A36" w:rsidRPr="005F10A9" w:rsidRDefault="00A82A36" w:rsidP="00A82A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5E6852">
        <w:rPr>
          <w:color w:val="000000" w:themeColor="text1"/>
          <w:sz w:val="28"/>
          <w:szCs w:val="28"/>
        </w:rPr>
        <w:t>в пункте 3.1</w:t>
      </w:r>
      <w:r>
        <w:rPr>
          <w:color w:val="000000" w:themeColor="text1"/>
          <w:sz w:val="28"/>
          <w:szCs w:val="28"/>
        </w:rPr>
        <w:t>6</w:t>
      </w:r>
      <w:r w:rsidRPr="005E6852">
        <w:rPr>
          <w:color w:val="000000" w:themeColor="text1"/>
          <w:sz w:val="28"/>
          <w:szCs w:val="28"/>
        </w:rPr>
        <w:t xml:space="preserve"> слова </w:t>
      </w:r>
      <w:r w:rsidRPr="0079271D">
        <w:rPr>
          <w:color w:val="000000" w:themeColor="text1"/>
          <w:sz w:val="28"/>
          <w:szCs w:val="28"/>
        </w:rPr>
        <w:t>«Координационного совета по пограничной политике при Администрации Смоленской области» заменить словами «Координационного совета по пограничной политике при Правительстве Смоленской области»</w:t>
      </w:r>
      <w:r>
        <w:rPr>
          <w:color w:val="000000" w:themeColor="text1"/>
          <w:sz w:val="28"/>
          <w:szCs w:val="28"/>
        </w:rPr>
        <w:t>.</w:t>
      </w:r>
    </w:p>
    <w:p w:rsidR="00A82A36" w:rsidRDefault="00A82A36" w:rsidP="00A82A36">
      <w:pPr>
        <w:pStyle w:val="21"/>
        <w:ind w:firstLine="0"/>
        <w:rPr>
          <w:color w:val="000000" w:themeColor="text1"/>
        </w:rPr>
      </w:pPr>
    </w:p>
    <w:p w:rsidR="00A82A36" w:rsidRPr="001F3F10" w:rsidRDefault="00A82A36" w:rsidP="00A82A36">
      <w:pPr>
        <w:pStyle w:val="21"/>
        <w:ind w:firstLine="0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3"/>
        <w:gridCol w:w="5228"/>
      </w:tblGrid>
      <w:tr w:rsidR="00A82A36" w:rsidRPr="001F3F10" w:rsidTr="00413C64">
        <w:tc>
          <w:tcPr>
            <w:tcW w:w="5193" w:type="dxa"/>
            <w:hideMark/>
          </w:tcPr>
          <w:p w:rsidR="00A82A36" w:rsidRDefault="00A82A36" w:rsidP="00413C64">
            <w:pPr>
              <w:rPr>
                <w:color w:val="000000" w:themeColor="text1"/>
                <w:sz w:val="28"/>
                <w:szCs w:val="28"/>
              </w:rPr>
            </w:pPr>
            <w:r w:rsidRPr="00E77CB5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убернатор</w:t>
            </w:r>
          </w:p>
          <w:p w:rsidR="00A82A36" w:rsidRPr="00E77CB5" w:rsidRDefault="00A82A36" w:rsidP="00413C64">
            <w:pPr>
              <w:rPr>
                <w:color w:val="000000" w:themeColor="text1"/>
                <w:sz w:val="28"/>
                <w:szCs w:val="28"/>
              </w:rPr>
            </w:pPr>
            <w:r w:rsidRPr="00E77CB5">
              <w:rPr>
                <w:color w:val="000000" w:themeColor="text1"/>
                <w:sz w:val="28"/>
                <w:szCs w:val="28"/>
              </w:rPr>
              <w:t>Смоленской области</w:t>
            </w:r>
          </w:p>
        </w:tc>
        <w:tc>
          <w:tcPr>
            <w:tcW w:w="5228" w:type="dxa"/>
          </w:tcPr>
          <w:p w:rsidR="00A82A36" w:rsidRPr="00E77CB5" w:rsidRDefault="00A82A36" w:rsidP="00413C64">
            <w:pPr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82A36" w:rsidRPr="00E77CB5" w:rsidRDefault="00A82A36" w:rsidP="00413C6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В.Н. Анохин</w:t>
            </w:r>
          </w:p>
        </w:tc>
      </w:tr>
    </w:tbl>
    <w:p w:rsidR="00A82A36" w:rsidRDefault="00A82A36" w:rsidP="00A82A36">
      <w:pPr>
        <w:ind w:firstLine="709"/>
        <w:jc w:val="both"/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A82A36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D9" w:rsidRDefault="00A41ED9">
      <w:r>
        <w:separator/>
      </w:r>
    </w:p>
  </w:endnote>
  <w:endnote w:type="continuationSeparator" w:id="0">
    <w:p w:rsidR="00A41ED9" w:rsidRDefault="00A4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D9" w:rsidRDefault="00A41ED9">
      <w:r>
        <w:separator/>
      </w:r>
    </w:p>
  </w:footnote>
  <w:footnote w:type="continuationSeparator" w:id="0">
    <w:p w:rsidR="00A41ED9" w:rsidRDefault="00A41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53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2A36" w:rsidRPr="00A82A36" w:rsidRDefault="00A82A36">
        <w:pPr>
          <w:pStyle w:val="a3"/>
          <w:jc w:val="center"/>
          <w:rPr>
            <w:sz w:val="24"/>
            <w:szCs w:val="24"/>
          </w:rPr>
        </w:pPr>
        <w:r w:rsidRPr="00A82A36">
          <w:rPr>
            <w:sz w:val="24"/>
            <w:szCs w:val="24"/>
          </w:rPr>
          <w:fldChar w:fldCharType="begin"/>
        </w:r>
        <w:r w:rsidRPr="00A82A36">
          <w:rPr>
            <w:sz w:val="24"/>
            <w:szCs w:val="24"/>
          </w:rPr>
          <w:instrText>PAGE   \* MERGEFORMAT</w:instrText>
        </w:r>
        <w:r w:rsidRPr="00A82A36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82A36">
          <w:rPr>
            <w:sz w:val="24"/>
            <w:szCs w:val="24"/>
          </w:rPr>
          <w:fldChar w:fldCharType="end"/>
        </w:r>
      </w:p>
    </w:sdtContent>
  </w:sdt>
  <w:p w:rsidR="00A82A36" w:rsidRDefault="00A82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41ED9"/>
    <w:rsid w:val="00A82A36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A82A36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2A3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Матеушева Наталья Михайловна</cp:lastModifiedBy>
  <cp:revision>25</cp:revision>
  <cp:lastPrinted>2023-07-07T11:18:00Z</cp:lastPrinted>
  <dcterms:created xsi:type="dcterms:W3CDTF">2021-04-01T07:34:00Z</dcterms:created>
  <dcterms:modified xsi:type="dcterms:W3CDTF">2024-05-27T07:35:00Z</dcterms:modified>
</cp:coreProperties>
</file>