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  <w:lang w:eastAsia="ru-RU"/>
        </w:rPr>
      </w:pPr>
      <w:r>
        <w:rPr>
          <w:b/>
          <w:lang w:eastAsia="ru-RU"/>
        </w:rPr>
      </w:r>
      <w:r>
        <w:rPr>
          <w:b/>
          <w:lang w:eastAsia="ru-RU"/>
        </w:rPr>
      </w:r>
      <w:r>
        <w:rPr>
          <w:b/>
          <w:lang w:eastAsia="ru-RU"/>
        </w:rPr>
      </w:r>
    </w:p>
    <w:p>
      <w:pPr>
        <w:ind w:firstLine="709"/>
        <w:jc w:val="center"/>
        <w:rPr>
          <w:b/>
          <w:szCs w:val="28"/>
        </w:rPr>
      </w:pPr>
      <w:r>
        <w:rPr>
          <w:b/>
          <w:lang w:eastAsia="ru-RU"/>
        </w:rPr>
        <w:t xml:space="preserve">Информация о заседании</w:t>
      </w:r>
      <w:r>
        <w:rPr>
          <w:b/>
          <w:szCs w:val="28"/>
        </w:rPr>
        <w:t xml:space="preserve"> Общественного совета при </w:t>
      </w:r>
      <w:r>
        <w:rPr>
          <w:b/>
          <w:szCs w:val="28"/>
        </w:rPr>
        <w:t xml:space="preserve">Министерстве</w:t>
      </w:r>
      <w:r>
        <w:rPr>
          <w:b/>
          <w:szCs w:val="28"/>
        </w:rPr>
        <w:t xml:space="preserve"> Смоленской области по осуществлению контроля и взаимодействию 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с административными органами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Смоленской области по осуществлению контроля и взаимодействию с административными органами (далее – Министерство) информирует о проведении в октябре</w:t>
      </w:r>
      <w:r>
        <w:rPr>
          <w:szCs w:val="28"/>
        </w:rPr>
        <w:t xml:space="preserve"> </w:t>
      </w:r>
      <w:r>
        <w:rPr>
          <w:szCs w:val="28"/>
        </w:rPr>
        <w:t xml:space="preserve">202</w:t>
      </w:r>
      <w:r>
        <w:rPr>
          <w:szCs w:val="28"/>
        </w:rPr>
        <w:t xml:space="preserve">5</w:t>
      </w:r>
      <w:r>
        <w:rPr>
          <w:szCs w:val="28"/>
        </w:rPr>
        <w:t xml:space="preserve"> года заседания Общественного совета при Министерстве (далее – Общественный совет).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14:ligatures w14:val="none"/>
        </w:rPr>
      </w:pPr>
      <w:r>
        <w:t xml:space="preserve">В повестку дня заседания Общественного совета включены и рассмотрены следующие вопросы:</w:t>
      </w:r>
      <w:r>
        <w:rPr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t xml:space="preserve">1) </w:t>
      </w:r>
      <w:r>
        <w:t xml:space="preserve">Рассмотрение отчета </w:t>
      </w:r>
      <w:r>
        <w:t xml:space="preserve">Министерств</w:t>
      </w:r>
      <w:r>
        <w:t xml:space="preserve">а</w:t>
      </w:r>
      <w:r>
        <w:t xml:space="preserve"> </w:t>
      </w:r>
      <w:r>
        <w:t xml:space="preserve">о контрольной деятельности за</w:t>
      </w:r>
      <w:r>
        <w:t xml:space="preserve"> 202</w:t>
      </w:r>
      <w:r>
        <w:t xml:space="preserve">4</w:t>
      </w:r>
      <w:r>
        <w:t xml:space="preserve"> год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t xml:space="preserve">2) </w:t>
      </w:r>
      <w:r>
        <w:t xml:space="preserve">Рассмотрение проектов нормативных правовых актов по вопросам внутреннего государственного (муниципального) финансового контроля</w:t>
      </w:r>
      <w:r>
        <w:t xml:space="preserve">.</w:t>
      </w:r>
      <w:r>
        <w:rPr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highlight w:val="none"/>
          <w14:ligatures w14:val="none"/>
        </w:rPr>
      </w:pPr>
      <w:r>
        <w:rPr>
          <w14:ligatures w14:val="none"/>
        </w:rPr>
        <w:t xml:space="preserve">Указанная информация </w:t>
      </w:r>
      <w:r>
        <w:rPr>
          <w:szCs w:val="28"/>
        </w:rPr>
        <w:t xml:space="preserve">принята к сведению.</w:t>
      </w:r>
      <w:r>
        <w:rPr>
          <w:szCs w:val="28"/>
        </w:rPr>
        <w:t xml:space="preserve"> В ходе проведения общественного совета Министерству рекомендовано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продолжить в рамках представленных полномочий активную работу (плановые/внеплановые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проверки, контрольные мероприятия) по выявлению возможных нарушений в сфере бюджетного законодательства и законодательства о контрактной системе с одновременным принятием мер по профилактике указанных нарушений и привлечению виновных лиц к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Cs w:val="28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rPr>
          <w14:ligatures w14:val="none"/>
        </w:rPr>
        <w:t xml:space="preserve">Также принят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к сведению п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роект федерального закона «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О внесении изменений в Бюджетный кодекс Российск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ой Федерации»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 (далее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 законопроект), расширяющий существующие методы осуществления госу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да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рственного (муниципального) финансового контроля.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 Расширение данных методов (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проведение анализа и о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формление заключения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с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рекомендациями, содержащими выводы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и предложения по повышению эффективности (результативности) осуществления ф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ин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ансово-хозяйственной деятельности (отдельных направлений деятельности) объекта контроля и (или) информацию о причинах и последствиях нарушений и недостатков, выявленных по результатам анализа, и (или) признаках возможных нарушений и рисках их совершения; п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рименение метода наблюдения;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контрольный мониторинг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)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 обосновано необходимостью идентифицировать риски, управлять ими 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для предупреждения нарушений, что позволит формировать выводы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и предложения по совершенствованию процесса управления общественными финансами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 в части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повышения законности и эффективности их использования.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  <w14:ligatures w14:val="none"/>
        </w:rPr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  <w14:ligatures w14:val="none"/>
        </w:rPr>
      </w:r>
      <w:r>
        <w:rPr>
          <w14:ligatures w14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highlight w:val="none"/>
          <w:lang w:val="ru-RU" w:eastAsia="en-US"/>
          <w14:ligatures w14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val="ru-RU" w:eastAsia="en-US"/>
        </w:rPr>
        <w:t xml:space="preserve">         В случае принятия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федерального закона «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О внесении изменений в Бюджетный кодекс Российск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ой Федерации»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val="ru-RU" w:eastAsia="en-US"/>
        </w:rPr>
        <w:t xml:space="preserve">, с целью оптимизации работы, рекомендовано незамедлительно использовать указанные методы 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осуществления госу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да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рственного (муниципального) финансового контроля</w:t>
      </w:r>
      <w:r>
        <w:rPr>
          <w:rFonts w:ascii="Times New Roman" w:hAnsi="Times New Roman" w:cs="Times New Roman" w:eastAsiaTheme="minorHAnsi"/>
          <w:sz w:val="28"/>
          <w:szCs w:val="28"/>
          <w:lang w:val="ru-RU" w:eastAsia="en-US"/>
        </w:rPr>
        <w:t xml:space="preserve"> в рабочей деятельности.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val="ru-RU" w:eastAsia="en-US"/>
          <w14:ligatures w14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val="ru-RU" w:eastAsia="en-US"/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p>
      <w:pPr>
        <w:pStyle w:val="832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/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 Татьяна Александровна</dc:creator>
  <cp:keywords/>
  <dc:description/>
  <cp:lastModifiedBy>Stolyrova_EA</cp:lastModifiedBy>
  <cp:revision>22</cp:revision>
  <dcterms:created xsi:type="dcterms:W3CDTF">2023-10-27T12:17:00Z</dcterms:created>
  <dcterms:modified xsi:type="dcterms:W3CDTF">2025-10-01T06:25:00Z</dcterms:modified>
</cp:coreProperties>
</file>